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C1632D">
      <w:pPr>
        <w:pStyle w:val="ConsPlusNormal"/>
        <w:jc w:val="right"/>
        <w:outlineLvl w:val="0"/>
      </w:pPr>
      <w:bookmarkStart w:id="0" w:name="_GoBack"/>
      <w:bookmarkEnd w:id="0"/>
      <w:r>
        <w:t>Приложение 9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908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9805D8" w:rsidRDefault="009805D8">
      <w:pPr>
        <w:pStyle w:val="ConsPlusTitle"/>
        <w:jc w:val="center"/>
      </w:pPr>
      <w:r>
        <w:t>СТАТЬЯМ (МУНИЦИПАЛЬНЫМ ПРОГРАММАМ И НЕПРОГРАММНЫМ</w:t>
      </w:r>
    </w:p>
    <w:p w:rsidR="009805D8" w:rsidRDefault="009805D8">
      <w:pPr>
        <w:pStyle w:val="ConsPlusTitle"/>
        <w:jc w:val="center"/>
      </w:pPr>
      <w:r>
        <w:t>НАПРАВЛЕНИЯМ ДЕЯТЕЛЬНОСТИ) И ГРУППАМ ВИДОВ РАСХОДОВ</w:t>
      </w:r>
    </w:p>
    <w:p w:rsidR="009805D8" w:rsidRDefault="009805D8">
      <w:pPr>
        <w:pStyle w:val="ConsPlusTitle"/>
        <w:jc w:val="center"/>
      </w:pPr>
      <w:r>
        <w:t>КЛАССИФИКАЦИИ РАСХОДОВ БЮДЖЕТОВ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2"/>
        <w:gridCol w:w="397"/>
        <w:gridCol w:w="397"/>
        <w:gridCol w:w="1494"/>
        <w:gridCol w:w="543"/>
        <w:gridCol w:w="1276"/>
      </w:tblGrid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250 768,7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25 264,4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25 264,4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5 022,1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5 022,1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4 916,6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105,5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20 242,3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20 242,3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19 584,4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6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73 195,8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966,3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55 065,6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33 270,3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33 270,3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31 905,1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1 365,2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9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316,7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463,0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21 015,6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11 831,0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10 898,4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932,6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Резервный фонд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83 345,3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62 454,8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1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17 288,8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17 288,8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16 501,6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787,2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12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42 786,5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12 116,0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12 114,7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14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15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1 889,6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18 724,3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Судебные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201,5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201,5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11 327,6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11 327,6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3 887,8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3 818,8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887,8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887,8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1 519,6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1 519,6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40 550,7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13 201,4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13 201,4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3 473,5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3 473,5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9 727,9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9 727,9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23 996,4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23 996,4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4 254,0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4 254,0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19 742,4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19 742,4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3 352,9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3 352,9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</w:t>
            </w:r>
            <w:r>
              <w:lastRenderedPageBreak/>
              <w:t>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1 414,5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1 414,5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1 938,4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1 938,4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102 817,0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Транспорт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43 680,9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43 680,9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30 950,5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24 470,5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12 730,4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12 730,4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36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781 542,6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118 620,7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118 620,7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117 073,8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117 073,8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444 204,0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131 426,5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66 681,9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254,9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66 427,0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182 599,0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</w:t>
            </w:r>
            <w:r>
              <w:lastRenderedPageBreak/>
              <w:t>коммунальных отходов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118 546,2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14 251,0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96 842,6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37 516,2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37 516,2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55 216,4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51 951,1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857,7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30 755,1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r>
              <w:lastRenderedPageBreak/>
              <w:t xml:space="preserve">муниципальной </w:t>
            </w:r>
            <w:hyperlink r:id="rId5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60 438,4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5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33 318,5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1 667,7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8 807,9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22 842,9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</w:t>
            </w:r>
            <w:r>
              <w:lastRenderedPageBreak/>
              <w:t>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103 413,6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59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63 774,8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29 960,1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1 710,5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3 023,8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61,8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17 360,5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67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2 533,4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7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1 573,4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1 235,0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1 235,0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7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269,4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269,4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6D6551">
            <w:pPr>
              <w:pStyle w:val="ConsPlusNormal"/>
            </w:pPr>
            <w:hyperlink r:id="rId74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297 277,5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</w:t>
            </w:r>
            <w:r>
              <w:lastRenderedPageBreak/>
              <w:t>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8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D700D8">
        <w:tc>
          <w:tcPr>
            <w:tcW w:w="51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94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4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6D6551"/>
    <w:rsid w:val="00917A91"/>
    <w:rsid w:val="009805D8"/>
    <w:rsid w:val="00C1632D"/>
    <w:rsid w:val="00D700D8"/>
    <w:rsid w:val="00E4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2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7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63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68" Type="http://schemas.openxmlformats.org/officeDocument/2006/relationships/hyperlink" Target="consultantplus://offline/ref=A4EF9B246F7D8542C52EB59D20F964C164E9462D47988F87F4EB8FBF66518F521E2DCBA0011A5EDC9EC8369A1CBE3E12PBq6M" TargetMode="External"/><Relationship Id="rId16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4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2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0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5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53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58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4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79" Type="http://schemas.openxmlformats.org/officeDocument/2006/relationships/fontTable" Target="fontTable.xml"/><Relationship Id="rId5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1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19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14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43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48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56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64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69" Type="http://schemas.openxmlformats.org/officeDocument/2006/relationships/hyperlink" Target="consultantplus://offline/ref=A4EF9B246F7D8542C52EB59D20F964C164E9462D4798848BF3EB8FBF66518F521E2DCBA0011A5EDC9EC8369A1CBE3E12PBq6M" TargetMode="External"/><Relationship Id="rId7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8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51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72" Type="http://schemas.openxmlformats.org/officeDocument/2006/relationships/hyperlink" Target="consultantplus://offline/ref=A4EF9B246F7D8542C52EB59D20F964C164E9462D47918088FAEB8FBF66518F521E2DCBA0011A5EDC9EC8369A1CBE3E12PBq6M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7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5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3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6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59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67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1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4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62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7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5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5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23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8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49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57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31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44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52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60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65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73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8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A09E86F54E27B49BE0F7C7050BA2844P7qBM" TargetMode="External"/><Relationship Id="rId9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3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8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9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4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50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5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76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4EF9B246F7D8542C52EB59D20F964C164E9462D47968386F0EB8FBF66518F521E2DCBB2014252DE97D637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6635</Words>
  <Characters>37822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